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76E79" w14:textId="77777777" w:rsidR="00805653" w:rsidRPr="00805653" w:rsidRDefault="00805653" w:rsidP="00805653">
      <w:pPr>
        <w:spacing w:after="0" w:line="240" w:lineRule="auto"/>
        <w:rPr>
          <w:rFonts w:ascii="Times New Roman" w:eastAsia="Times New Roman" w:hAnsi="Times New Roman" w:cs="Times New Roman"/>
          <w:sz w:val="24"/>
          <w:szCs w:val="24"/>
          <w:lang w:eastAsia="en-ZA"/>
        </w:rPr>
      </w:pPr>
      <w:r w:rsidRPr="00805653">
        <w:rPr>
          <w:rFonts w:ascii="Open Sans" w:eastAsia="Times New Roman" w:hAnsi="Open Sans" w:cs="Open Sans"/>
          <w:b/>
          <w:bCs/>
          <w:color w:val="13402A"/>
          <w:sz w:val="24"/>
          <w:szCs w:val="24"/>
          <w:shd w:val="clear" w:color="auto" w:fill="FFFFFF"/>
          <w:lang w:eastAsia="en-ZA"/>
        </w:rPr>
        <w:t>The Social Security and Retirement Reform Research Archive</w:t>
      </w:r>
    </w:p>
    <w:p w14:paraId="5145D3F9" w14:textId="77777777" w:rsidR="00805653" w:rsidRPr="00805653" w:rsidRDefault="00805653" w:rsidP="00805653">
      <w:pPr>
        <w:shd w:val="clear" w:color="auto" w:fill="FFFFFF"/>
        <w:spacing w:after="0" w:line="240" w:lineRule="auto"/>
        <w:rPr>
          <w:rFonts w:ascii="Open Sans" w:eastAsia="Times New Roman" w:hAnsi="Open Sans" w:cs="Open Sans"/>
          <w:color w:val="747374"/>
          <w:sz w:val="24"/>
          <w:szCs w:val="24"/>
          <w:lang w:eastAsia="en-ZA"/>
        </w:rPr>
      </w:pPr>
      <w:r w:rsidRPr="00805653">
        <w:rPr>
          <w:rFonts w:ascii="Open Sans" w:eastAsia="Times New Roman" w:hAnsi="Open Sans" w:cs="Open Sans"/>
          <w:b/>
          <w:bCs/>
          <w:color w:val="13402A"/>
          <w:sz w:val="24"/>
          <w:szCs w:val="24"/>
          <w:lang w:eastAsia="en-ZA"/>
        </w:rPr>
        <w:t>GTAC’s Research Repository is a new initiative to make research in the field of public economics, public policy and development studies easily accessible to students, researchers and government officials.</w:t>
      </w:r>
    </w:p>
    <w:p w14:paraId="7EE1E440" w14:textId="77777777" w:rsidR="00805653" w:rsidRPr="00805653" w:rsidRDefault="00805653" w:rsidP="00805653">
      <w:pPr>
        <w:shd w:val="clear" w:color="auto" w:fill="FFFFFF"/>
        <w:spacing w:after="0" w:line="240" w:lineRule="auto"/>
        <w:rPr>
          <w:rFonts w:ascii="Open Sans" w:eastAsia="Times New Roman" w:hAnsi="Open Sans" w:cs="Open Sans"/>
          <w:color w:val="747374"/>
          <w:sz w:val="24"/>
          <w:szCs w:val="24"/>
          <w:lang w:eastAsia="en-ZA"/>
        </w:rPr>
      </w:pPr>
    </w:p>
    <w:p w14:paraId="3AFE6190" w14:textId="77777777" w:rsidR="00805653" w:rsidRPr="00805653" w:rsidRDefault="00805653" w:rsidP="00805653">
      <w:pPr>
        <w:shd w:val="clear" w:color="auto" w:fill="FFFFFF"/>
        <w:spacing w:after="0" w:line="240" w:lineRule="auto"/>
        <w:rPr>
          <w:rFonts w:ascii="Open Sans" w:eastAsia="Times New Roman" w:hAnsi="Open Sans" w:cs="Open Sans"/>
          <w:color w:val="747374"/>
          <w:sz w:val="24"/>
          <w:szCs w:val="24"/>
          <w:lang w:eastAsia="en-ZA"/>
        </w:rPr>
      </w:pPr>
      <w:r w:rsidRPr="00805653">
        <w:rPr>
          <w:rFonts w:ascii="Open Sans" w:eastAsia="Times New Roman" w:hAnsi="Open Sans" w:cs="Open Sans"/>
          <w:color w:val="747374"/>
          <w:sz w:val="24"/>
          <w:szCs w:val="24"/>
          <w:lang w:eastAsia="en-ZA"/>
        </w:rPr>
        <w:t xml:space="preserve">In November 2016, the Minister of Social Development tabled a Comprehensive social security in South Africa: Discussion document at NEDLAC, following its Cabinet endorsement. The discussion document was compiled by an Interdepartmental Task Team on Social Security and Retirement Reform (the IDTT), and reflected its findings and recommendations as </w:t>
      </w:r>
      <w:proofErr w:type="gramStart"/>
      <w:r w:rsidRPr="00805653">
        <w:rPr>
          <w:rFonts w:ascii="Open Sans" w:eastAsia="Times New Roman" w:hAnsi="Open Sans" w:cs="Open Sans"/>
          <w:color w:val="747374"/>
          <w:sz w:val="24"/>
          <w:szCs w:val="24"/>
          <w:lang w:eastAsia="en-ZA"/>
        </w:rPr>
        <w:t>at</w:t>
      </w:r>
      <w:proofErr w:type="gramEnd"/>
      <w:r w:rsidRPr="00805653">
        <w:rPr>
          <w:rFonts w:ascii="Open Sans" w:eastAsia="Times New Roman" w:hAnsi="Open Sans" w:cs="Open Sans"/>
          <w:color w:val="747374"/>
          <w:sz w:val="24"/>
          <w:szCs w:val="24"/>
          <w:lang w:eastAsia="en-ZA"/>
        </w:rPr>
        <w:t xml:space="preserve"> March 2012, following a five-year period of research, consultation and deliberations. IDTT comprised of representatives of the Departments of Labour, Social Development, Health, Transport and National Treasury, the South African Revenue Service and the South African Social Security </w:t>
      </w:r>
      <w:proofErr w:type="gramStart"/>
      <w:r w:rsidRPr="00805653">
        <w:rPr>
          <w:rFonts w:ascii="Open Sans" w:eastAsia="Times New Roman" w:hAnsi="Open Sans" w:cs="Open Sans"/>
          <w:color w:val="747374"/>
          <w:sz w:val="24"/>
          <w:szCs w:val="24"/>
          <w:lang w:eastAsia="en-ZA"/>
        </w:rPr>
        <w:t>Agency, and</w:t>
      </w:r>
      <w:proofErr w:type="gramEnd"/>
      <w:r w:rsidRPr="00805653">
        <w:rPr>
          <w:rFonts w:ascii="Open Sans" w:eastAsia="Times New Roman" w:hAnsi="Open Sans" w:cs="Open Sans"/>
          <w:color w:val="747374"/>
          <w:sz w:val="24"/>
          <w:szCs w:val="24"/>
          <w:lang w:eastAsia="en-ZA"/>
        </w:rPr>
        <w:t xml:space="preserve"> was supported by a Project Management Unit based at the National Treasury.</w:t>
      </w:r>
    </w:p>
    <w:p w14:paraId="4BF1A3F5" w14:textId="77777777" w:rsidR="00805653" w:rsidRPr="00805653" w:rsidRDefault="00805653" w:rsidP="00805653">
      <w:pPr>
        <w:shd w:val="clear" w:color="auto" w:fill="FFFFFF"/>
        <w:spacing w:after="0" w:line="240" w:lineRule="auto"/>
        <w:rPr>
          <w:rFonts w:ascii="Open Sans" w:eastAsia="Times New Roman" w:hAnsi="Open Sans" w:cs="Open Sans"/>
          <w:color w:val="747374"/>
          <w:sz w:val="24"/>
          <w:szCs w:val="24"/>
          <w:lang w:eastAsia="en-ZA"/>
        </w:rPr>
      </w:pPr>
    </w:p>
    <w:p w14:paraId="102BD542" w14:textId="77777777" w:rsidR="00805653" w:rsidRPr="00805653" w:rsidRDefault="00805653" w:rsidP="00805653">
      <w:pPr>
        <w:shd w:val="clear" w:color="auto" w:fill="FFFFFF"/>
        <w:spacing w:after="0" w:line="240" w:lineRule="auto"/>
        <w:rPr>
          <w:rFonts w:ascii="Open Sans" w:eastAsia="Times New Roman" w:hAnsi="Open Sans" w:cs="Open Sans"/>
          <w:color w:val="747374"/>
          <w:sz w:val="24"/>
          <w:szCs w:val="24"/>
          <w:lang w:eastAsia="en-ZA"/>
        </w:rPr>
      </w:pPr>
      <w:r w:rsidRPr="00805653">
        <w:rPr>
          <w:rFonts w:ascii="Open Sans" w:eastAsia="Times New Roman" w:hAnsi="Open Sans" w:cs="Open Sans"/>
          <w:color w:val="747374"/>
          <w:sz w:val="24"/>
          <w:szCs w:val="24"/>
          <w:lang w:eastAsia="en-ZA"/>
        </w:rPr>
        <w:t>The Social Security and Retirement Reform Research Archive contains a selection of background papers, research reports and other documents compiled by the Project Management Unit in support of and on behalf of the IDTT. The 118 national and international reports in the archive cover a range of topics, such as pensions, healthcare, risk benefits (e.g. disability benefits), governance and regulation, and international experience with social security. Most of the reports were published between 1999 and 2011. The collection is easy to navigate by topic, and an abstract and key words are provided for every document.</w:t>
      </w:r>
    </w:p>
    <w:p w14:paraId="30BBEDA4" w14:textId="77777777" w:rsidR="00805653" w:rsidRDefault="00805653"/>
    <w:sectPr w:rsidR="00805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53"/>
    <w:rsid w:val="008056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0410A"/>
  <w15:chartTrackingRefBased/>
  <w15:docId w15:val="{2E460BA7-23F8-483D-94F5-8E9D8AFA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05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768651">
      <w:bodyDiv w:val="1"/>
      <w:marLeft w:val="0"/>
      <w:marRight w:val="0"/>
      <w:marTop w:val="0"/>
      <w:marBottom w:val="0"/>
      <w:divBdr>
        <w:top w:val="none" w:sz="0" w:space="0" w:color="auto"/>
        <w:left w:val="none" w:sz="0" w:space="0" w:color="auto"/>
        <w:bottom w:val="none" w:sz="0" w:space="0" w:color="auto"/>
        <w:right w:val="none" w:sz="0" w:space="0" w:color="auto"/>
      </w:divBdr>
      <w:divsChild>
        <w:div w:id="943265276">
          <w:marLeft w:val="0"/>
          <w:marRight w:val="0"/>
          <w:marTop w:val="0"/>
          <w:marBottom w:val="0"/>
          <w:divBdr>
            <w:top w:val="none" w:sz="0" w:space="0" w:color="auto"/>
            <w:left w:val="none" w:sz="0" w:space="0" w:color="auto"/>
            <w:bottom w:val="none" w:sz="0" w:space="0" w:color="auto"/>
            <w:right w:val="none" w:sz="0" w:space="0" w:color="auto"/>
          </w:divBdr>
        </w:div>
        <w:div w:id="1755281460">
          <w:marLeft w:val="0"/>
          <w:marRight w:val="0"/>
          <w:marTop w:val="0"/>
          <w:marBottom w:val="0"/>
          <w:divBdr>
            <w:top w:val="none" w:sz="0" w:space="0" w:color="auto"/>
            <w:left w:val="none" w:sz="0" w:space="0" w:color="auto"/>
            <w:bottom w:val="none" w:sz="0" w:space="0" w:color="auto"/>
            <w:right w:val="none" w:sz="0" w:space="0" w:color="auto"/>
          </w:divBdr>
        </w:div>
        <w:div w:id="432242414">
          <w:marLeft w:val="0"/>
          <w:marRight w:val="0"/>
          <w:marTop w:val="0"/>
          <w:marBottom w:val="0"/>
          <w:divBdr>
            <w:top w:val="none" w:sz="0" w:space="0" w:color="auto"/>
            <w:left w:val="none" w:sz="0" w:space="0" w:color="auto"/>
            <w:bottom w:val="none" w:sz="0" w:space="0" w:color="auto"/>
            <w:right w:val="none" w:sz="0" w:space="0" w:color="auto"/>
          </w:divBdr>
        </w:div>
        <w:div w:id="568268756">
          <w:marLeft w:val="0"/>
          <w:marRight w:val="0"/>
          <w:marTop w:val="0"/>
          <w:marBottom w:val="0"/>
          <w:divBdr>
            <w:top w:val="none" w:sz="0" w:space="0" w:color="auto"/>
            <w:left w:val="none" w:sz="0" w:space="0" w:color="auto"/>
            <w:bottom w:val="none" w:sz="0" w:space="0" w:color="auto"/>
            <w:right w:val="none" w:sz="0" w:space="0" w:color="auto"/>
          </w:divBdr>
        </w:div>
        <w:div w:id="802388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Archer</dc:creator>
  <cp:keywords/>
  <dc:description/>
  <cp:lastModifiedBy>Jade Archer</cp:lastModifiedBy>
  <cp:revision>1</cp:revision>
  <dcterms:created xsi:type="dcterms:W3CDTF">2021-09-08T08:40:00Z</dcterms:created>
  <dcterms:modified xsi:type="dcterms:W3CDTF">2021-09-08T08:41:00Z</dcterms:modified>
</cp:coreProperties>
</file>